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6B" w:rsidRPr="00070B05" w:rsidRDefault="006A7A6B" w:rsidP="006A7A6B">
      <w:pPr>
        <w:pStyle w:val="a7"/>
        <w:ind w:left="0"/>
        <w:rPr>
          <w:sz w:val="24"/>
          <w:szCs w:val="24"/>
        </w:rPr>
      </w:pPr>
      <w:r w:rsidRPr="00070B05">
        <w:rPr>
          <w:sz w:val="24"/>
          <w:szCs w:val="24"/>
        </w:rPr>
        <w:t>Консультации по математике 11а и 11б классы</w:t>
      </w:r>
    </w:p>
    <w:p w:rsidR="006A7A6B" w:rsidRPr="00070B05" w:rsidRDefault="006A7A6B" w:rsidP="006A7A6B">
      <w:pPr>
        <w:rPr>
          <w:color w:val="666666"/>
          <w:sz w:val="24"/>
          <w:szCs w:val="24"/>
          <w:shd w:val="clear" w:color="auto" w:fill="F7F7F7"/>
        </w:rPr>
      </w:pPr>
      <w:proofErr w:type="spellStart"/>
      <w:r w:rsidRPr="00070B05">
        <w:rPr>
          <w:sz w:val="24"/>
          <w:szCs w:val="24"/>
        </w:rPr>
        <w:t>ВКонтакте</w:t>
      </w:r>
      <w:proofErr w:type="spellEnd"/>
      <w:r w:rsidRPr="00070B05">
        <w:rPr>
          <w:sz w:val="24"/>
          <w:szCs w:val="24"/>
        </w:rPr>
        <w:t xml:space="preserve">: </w:t>
      </w:r>
      <w:hyperlink r:id="rId6" w:history="1">
        <w:r w:rsidRPr="00070B05">
          <w:rPr>
            <w:rStyle w:val="a8"/>
            <w:sz w:val="24"/>
            <w:szCs w:val="24"/>
          </w:rPr>
          <w:t>https://vk.com/id194283577</w:t>
        </w:r>
      </w:hyperlink>
    </w:p>
    <w:p w:rsidR="006A7A6B" w:rsidRPr="00070B05" w:rsidRDefault="006A7A6B" w:rsidP="006A7A6B">
      <w:pPr>
        <w:pStyle w:val="a7"/>
        <w:ind w:left="0"/>
        <w:rPr>
          <w:sz w:val="24"/>
          <w:szCs w:val="24"/>
        </w:rPr>
      </w:pPr>
      <w:r w:rsidRPr="00070B05">
        <w:rPr>
          <w:sz w:val="24"/>
          <w:szCs w:val="24"/>
        </w:rPr>
        <w:t>Вариант 1.</w:t>
      </w:r>
    </w:p>
    <w:p w:rsidR="006A7A6B" w:rsidRPr="00070B05" w:rsidRDefault="006A7A6B" w:rsidP="006A7A6B">
      <w:pPr>
        <w:pStyle w:val="a7"/>
        <w:ind w:left="0"/>
        <w:rPr>
          <w:sz w:val="24"/>
          <w:szCs w:val="24"/>
        </w:rPr>
      </w:pPr>
      <w:r w:rsidRPr="00070B05">
        <w:rPr>
          <w:sz w:val="24"/>
          <w:szCs w:val="24"/>
        </w:rPr>
        <w:t>Задача 14. (</w:t>
      </w:r>
      <w:proofErr w:type="gramStart"/>
      <w:r w:rsidRPr="00070B05">
        <w:rPr>
          <w:sz w:val="24"/>
          <w:szCs w:val="24"/>
        </w:rPr>
        <w:t>для</w:t>
      </w:r>
      <w:proofErr w:type="gramEnd"/>
      <w:r w:rsidRPr="00070B05">
        <w:rPr>
          <w:sz w:val="24"/>
          <w:szCs w:val="24"/>
        </w:rPr>
        <w:t xml:space="preserve"> </w:t>
      </w:r>
      <w:proofErr w:type="gramStart"/>
      <w:r w:rsidRPr="00070B05">
        <w:rPr>
          <w:sz w:val="24"/>
          <w:szCs w:val="24"/>
        </w:rPr>
        <w:t>желающий</w:t>
      </w:r>
      <w:proofErr w:type="gramEnd"/>
      <w:r w:rsidRPr="00070B05">
        <w:rPr>
          <w:sz w:val="24"/>
          <w:szCs w:val="24"/>
        </w:rPr>
        <w:t xml:space="preserve"> изучить новый способ решения задачи)</w:t>
      </w:r>
    </w:p>
    <w:p w:rsidR="00070B05" w:rsidRPr="00070B05" w:rsidRDefault="00070B05" w:rsidP="00070B05">
      <w:pPr>
        <w:tabs>
          <w:tab w:val="left" w:pos="9923"/>
        </w:tabs>
        <w:rPr>
          <w:rFonts w:eastAsia="Times New Roman"/>
          <w:color w:val="000000"/>
          <w:sz w:val="24"/>
          <w:szCs w:val="24"/>
          <w:lang w:eastAsia="ru-RU"/>
        </w:rPr>
      </w:pPr>
      <w:r w:rsidRPr="00070B05">
        <w:rPr>
          <w:sz w:val="24"/>
          <w:szCs w:val="24"/>
        </w:rPr>
        <w:t>1.</w:t>
      </w:r>
      <w:r w:rsidRPr="00070B05">
        <w:rPr>
          <w:color w:val="000000"/>
          <w:sz w:val="24"/>
          <w:szCs w:val="24"/>
        </w:rPr>
        <w:t xml:space="preserve">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В правильной четырёхугольной призме ABCDA</w:t>
      </w:r>
      <w:r w:rsidRPr="00070B05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B</w:t>
      </w:r>
      <w:r w:rsidRPr="00070B05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C</w:t>
      </w:r>
      <w:r w:rsidRPr="00070B05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D</w:t>
      </w:r>
      <w:r w:rsidRPr="00070B05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  сторона AB основания равна 8, а боковое ребро AA</w:t>
      </w:r>
      <w:r w:rsidRPr="00070B05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 равно 4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2</m:t>
            </m:r>
          </m:e>
        </m:rad>
        <m:r>
          <w:rPr>
            <w:rFonts w:ascii="Cambria Math" w:eastAsia="Times New Roman"/>
            <w:color w:val="000000"/>
            <w:sz w:val="24"/>
            <w:szCs w:val="24"/>
            <w:lang w:eastAsia="ru-RU"/>
          </w:rPr>
          <m:t xml:space="preserve">. </m:t>
        </m:r>
      </m:oMath>
      <w:r w:rsidRPr="00070B05">
        <w:rPr>
          <w:rFonts w:eastAsia="Times New Roman"/>
          <w:color w:val="000000"/>
          <w:sz w:val="24"/>
          <w:szCs w:val="24"/>
          <w:lang w:eastAsia="ru-RU"/>
        </w:rPr>
        <w:t>На рёбрах BC  и C</w:t>
      </w:r>
      <w:r w:rsidRPr="00070B05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D</w:t>
      </w:r>
      <w:r w:rsidRPr="00070B05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 отмечены точки K и L соответственно, причём BK=C</w:t>
      </w:r>
      <w:r w:rsidRPr="00070B05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L=2. Плоскость </w:t>
      </w:r>
      <w:proofErr w:type="spellStart"/>
      <w:r w:rsidRPr="00070B05">
        <w:rPr>
          <w:rFonts w:eastAsia="Times New Roman"/>
          <w:color w:val="000000"/>
          <w:sz w:val="24"/>
          <w:szCs w:val="24"/>
          <w:lang w:eastAsia="ru-RU"/>
        </w:rPr>
        <w:t>γ</w:t>
      </w:r>
      <w:proofErr w:type="spellEnd"/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 параллельна прямой BD и содержит точки K и L.    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                 а) Докажите, что прямая A1C перпендикулярна плоскости </w:t>
      </w:r>
      <w:proofErr w:type="spellStart"/>
      <w:r w:rsidRPr="00070B05">
        <w:rPr>
          <w:rFonts w:eastAsia="Times New Roman"/>
          <w:color w:val="000000"/>
          <w:sz w:val="24"/>
          <w:szCs w:val="24"/>
          <w:lang w:eastAsia="ru-RU"/>
        </w:rPr>
        <w:t>γ</w:t>
      </w:r>
      <w:proofErr w:type="spellEnd"/>
      <w:r w:rsidRPr="00070B05">
        <w:rPr>
          <w:rFonts w:eastAsia="Times New Roman"/>
          <w:color w:val="000000"/>
          <w:sz w:val="24"/>
          <w:szCs w:val="24"/>
          <w:lang w:eastAsia="ru-RU"/>
        </w:rPr>
        <w:t>.                                   б) Найдите расстояние от точки B до плоскости </w:t>
      </w:r>
      <w:proofErr w:type="spellStart"/>
      <w:r w:rsidRPr="00070B05">
        <w:rPr>
          <w:rFonts w:eastAsia="Times New Roman"/>
          <w:color w:val="000000"/>
          <w:sz w:val="24"/>
          <w:szCs w:val="24"/>
          <w:lang w:eastAsia="ru-RU"/>
        </w:rPr>
        <w:t>γ</w:t>
      </w:r>
      <w:proofErr w:type="spellEnd"/>
      <w:r w:rsidRPr="00070B05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70B05" w:rsidRPr="00070B05" w:rsidRDefault="00070B05" w:rsidP="00070B05">
      <w:pPr>
        <w:tabs>
          <w:tab w:val="left" w:pos="9923"/>
        </w:tabs>
        <w:rPr>
          <w:rFonts w:eastAsia="Times New Roman"/>
          <w:color w:val="000000"/>
          <w:sz w:val="24"/>
          <w:szCs w:val="24"/>
          <w:lang w:eastAsia="ru-RU"/>
        </w:rPr>
      </w:pPr>
      <w:r w:rsidRPr="00070B05">
        <w:rPr>
          <w:rFonts w:eastAsia="Times New Roman"/>
          <w:color w:val="000000"/>
          <w:sz w:val="24"/>
          <w:szCs w:val="24"/>
          <w:lang w:eastAsia="ru-RU"/>
        </w:rPr>
        <w:t>2.</w:t>
      </w:r>
      <w:r w:rsidRPr="00070B05">
        <w:rPr>
          <w:color w:val="000000"/>
          <w:sz w:val="24"/>
          <w:szCs w:val="24"/>
        </w:rPr>
        <w:t xml:space="preserve">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В правильной четырёхугольной пирамиде SABCD сторона AB основания равна 16, а высота пирамиды равна 4. На рёбрах AB, CD и AS отмечены точки M, N и K соответственно, причём AM=DN=4 и AK=3.                                  а) Докажите, что плоскости MNK и SBC параллельны.                                              б) Найдите расстояние от точки K до плоскости SBC.</w:t>
      </w:r>
    </w:p>
    <w:p w:rsidR="00070B05" w:rsidRPr="00070B05" w:rsidRDefault="00070B05" w:rsidP="00070B05">
      <w:pPr>
        <w:pBdr>
          <w:bottom w:val="single" w:sz="12" w:space="1" w:color="auto"/>
        </w:pBdr>
        <w:rPr>
          <w:rFonts w:eastAsia="Times New Roman"/>
          <w:color w:val="000000"/>
          <w:sz w:val="24"/>
          <w:szCs w:val="24"/>
          <w:lang w:eastAsia="ru-RU"/>
        </w:rPr>
      </w:pPr>
      <w:r w:rsidRPr="00070B05">
        <w:rPr>
          <w:rFonts w:eastAsia="Times New Roman"/>
          <w:color w:val="000000"/>
          <w:sz w:val="24"/>
          <w:szCs w:val="24"/>
          <w:lang w:eastAsia="ru-RU"/>
        </w:rPr>
        <w:t>3.</w:t>
      </w:r>
      <w:r w:rsidRPr="00070B05">
        <w:rPr>
          <w:color w:val="000000"/>
          <w:sz w:val="24"/>
          <w:szCs w:val="24"/>
        </w:rPr>
        <w:t xml:space="preserve">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В правильной треугольной пирамиде SABC сторона AB основания равна 12, а высота пирамиды равна 1. На рёбрах AB, AC и AS отмечены точки M, N и K соответственно, причём AM=AN=3 и AK=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4</m:t>
            </m:r>
          </m:den>
        </m:f>
      </m:oMath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.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            а) Докажите, что плоскости MNK и SBC параллельны.                                                   б) Найдите расстояние от точки M до плоскости SBC.</w:t>
      </w:r>
    </w:p>
    <w:p w:rsidR="00070B05" w:rsidRPr="00070B05" w:rsidRDefault="00070B05" w:rsidP="00070B05">
      <w:pPr>
        <w:rPr>
          <w:rFonts w:eastAsia="Times New Roman"/>
          <w:color w:val="000000"/>
          <w:sz w:val="24"/>
          <w:szCs w:val="24"/>
          <w:lang w:eastAsia="ru-RU"/>
        </w:rPr>
      </w:pPr>
      <w:r w:rsidRPr="00070B05">
        <w:rPr>
          <w:rFonts w:eastAsia="Times New Roman"/>
          <w:color w:val="000000"/>
          <w:sz w:val="24"/>
          <w:szCs w:val="24"/>
          <w:lang w:eastAsia="ru-RU"/>
        </w:rPr>
        <w:t>Вариант 2.</w:t>
      </w:r>
    </w:p>
    <w:p w:rsidR="00070B05" w:rsidRPr="00070B05" w:rsidRDefault="00070B05" w:rsidP="00070B05">
      <w:pPr>
        <w:rPr>
          <w:rFonts w:eastAsia="Times New Roman"/>
          <w:color w:val="000000"/>
          <w:sz w:val="24"/>
          <w:szCs w:val="24"/>
          <w:lang w:eastAsia="ru-RU"/>
        </w:rPr>
      </w:pPr>
      <w:r w:rsidRPr="00070B05">
        <w:rPr>
          <w:rFonts w:eastAsia="Times New Roman"/>
          <w:color w:val="000000"/>
          <w:sz w:val="24"/>
          <w:szCs w:val="24"/>
          <w:lang w:eastAsia="ru-RU"/>
        </w:rPr>
        <w:t>13.</w:t>
      </w:r>
      <w:r w:rsidRPr="00070B05">
        <w:rPr>
          <w:color w:val="000000"/>
          <w:sz w:val="24"/>
          <w:szCs w:val="24"/>
        </w:rPr>
        <w:t xml:space="preserve">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а) Решите уравнение log</w:t>
      </w:r>
      <w:r w:rsidRPr="00370BCD">
        <w:rPr>
          <w:rFonts w:eastAsia="Times New Roman"/>
          <w:color w:val="000000"/>
          <w:sz w:val="24"/>
          <w:szCs w:val="24"/>
          <w:vertAlign w:val="subscript"/>
          <w:lang w:eastAsia="ru-RU"/>
        </w:rPr>
        <w:t>4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(sinx+sin2x+16)=2;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                     б) Найдите все корни этого уравнения, принадлежащие отрезку [− 4π ; − 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5</m:t>
            </m:r>
            <m:r>
              <m:rPr>
                <m:sty m:val="p"/>
              </m:rPr>
              <w:rPr>
                <w:rFonts w:eastAsia="Times New Roman"/>
                <w:color w:val="000000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 w:rsidRPr="00070B05">
        <w:rPr>
          <w:rFonts w:eastAsia="Times New Roman"/>
          <w:color w:val="000000"/>
          <w:sz w:val="24"/>
          <w:szCs w:val="24"/>
          <w:lang w:eastAsia="ru-RU"/>
        </w:rPr>
        <w:t>].</w:t>
      </w:r>
    </w:p>
    <w:p w:rsidR="00070B05" w:rsidRDefault="00070B05" w:rsidP="00070B05">
      <w:pPr>
        <w:spacing w:after="0" w:line="240" w:lineRule="auto"/>
        <w:jc w:val="both"/>
        <w:rPr>
          <w:color w:val="000000"/>
          <w:sz w:val="24"/>
          <w:szCs w:val="24"/>
        </w:rPr>
      </w:pP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15. </w:t>
      </w:r>
      <w:r w:rsidRPr="00070B05">
        <w:rPr>
          <w:color w:val="000000"/>
          <w:sz w:val="24"/>
          <w:szCs w:val="24"/>
        </w:rPr>
        <w:t>Решите неравенство </w:t>
      </w:r>
      <w:r w:rsidRPr="00070B05">
        <w:rPr>
          <w:rStyle w:val="mi"/>
          <w:color w:val="000000"/>
          <w:sz w:val="24"/>
          <w:szCs w:val="24"/>
          <w:bdr w:val="none" w:sz="0" w:space="0" w:color="auto" w:frame="1"/>
        </w:rPr>
        <w:t>log</w:t>
      </w:r>
      <w:r w:rsidRPr="00070B05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070B05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r w:rsidRPr="00070B05">
        <w:rPr>
          <w:rStyle w:val="mn"/>
          <w:color w:val="000000"/>
          <w:sz w:val="24"/>
          <w:szCs w:val="24"/>
          <w:bdr w:val="none" w:sz="0" w:space="0" w:color="auto" w:frame="1"/>
        </w:rPr>
        <w:t>3</w:t>
      </w:r>
      <w:r w:rsidRPr="00070B05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070B05">
        <w:rPr>
          <w:rStyle w:val="mo"/>
          <w:color w:val="000000"/>
          <w:sz w:val="24"/>
          <w:szCs w:val="24"/>
          <w:bdr w:val="none" w:sz="0" w:space="0" w:color="auto" w:frame="1"/>
        </w:rPr>
        <w:t>+</w:t>
      </w:r>
      <w:r w:rsidRPr="00070B05">
        <w:rPr>
          <w:rStyle w:val="mn"/>
          <w:color w:val="000000"/>
          <w:sz w:val="24"/>
          <w:szCs w:val="24"/>
          <w:bdr w:val="none" w:sz="0" w:space="0" w:color="auto" w:frame="1"/>
        </w:rPr>
        <w:t>1</w:t>
      </w:r>
      <w:r w:rsidRPr="00070B05">
        <w:rPr>
          <w:rStyle w:val="mo"/>
          <w:color w:val="000000"/>
          <w:sz w:val="24"/>
          <w:szCs w:val="24"/>
          <w:bdr w:val="none" w:sz="0" w:space="0" w:color="auto" w:frame="1"/>
        </w:rPr>
        <w:t>)+</w:t>
      </w:r>
      <w:r w:rsidRPr="00070B05">
        <w:rPr>
          <w:rStyle w:val="mi"/>
          <w:color w:val="000000"/>
          <w:sz w:val="24"/>
          <w:szCs w:val="24"/>
          <w:bdr w:val="none" w:sz="0" w:space="0" w:color="auto" w:frame="1"/>
        </w:rPr>
        <w:t>log</w:t>
      </w:r>
      <w:r w:rsidRPr="00070B05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070B05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m:oMath>
        <m:f>
          <m:fPr>
            <m:ctrlPr>
              <w:rPr>
                <w:rStyle w:val="mo"/>
                <w:rFonts w:ascii="Cambria Math"/>
                <w:i/>
                <w:color w:val="000000"/>
                <w:sz w:val="24"/>
                <w:szCs w:val="24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Style w:val="mn"/>
                <w:rFonts w:ascii="Cambria Math"/>
                <w:color w:val="000000"/>
                <w:sz w:val="24"/>
                <w:szCs w:val="24"/>
                <w:bdr w:val="none" w:sz="0" w:space="0" w:color="auto" w:frame="1"/>
              </w:rPr>
              <m:t>1</m:t>
            </m:r>
          </m:num>
          <m:den>
            <m:r>
              <w:rPr>
                <w:rStyle w:val="mo"/>
                <w:rFonts w:ascii="Cambria Math"/>
                <w:color w:val="000000"/>
                <w:sz w:val="24"/>
                <w:szCs w:val="24"/>
                <w:bdr w:val="none" w:sz="0" w:space="0" w:color="auto" w:frame="1"/>
              </w:rPr>
              <m:t>72</m:t>
            </m:r>
            <m:sSup>
              <m:sSupPr>
                <m:ctrlPr>
                  <w:rPr>
                    <w:rStyle w:val="mo"/>
                    <w:rFonts w:ascii="Cambria Math"/>
                    <w:i/>
                    <w:color w:val="000000"/>
                    <w:sz w:val="24"/>
                    <w:szCs w:val="24"/>
                    <w:bdr w:val="none" w:sz="0" w:space="0" w:color="auto" w:frame="1"/>
                  </w:rPr>
                </m:ctrlPr>
              </m:sSupPr>
              <m:e>
                <m:r>
                  <w:rPr>
                    <w:rStyle w:val="mo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  <m:t>х</m:t>
                </m:r>
              </m:e>
              <m:sup>
                <m:r>
                  <w:rPr>
                    <w:rStyle w:val="mo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  <m:t>2</m:t>
                </m:r>
              </m:sup>
            </m:sSup>
          </m:den>
        </m:f>
      </m:oMath>
      <w:r w:rsidRPr="00070B05">
        <w:rPr>
          <w:rStyle w:val="mo"/>
          <w:color w:val="000000"/>
          <w:sz w:val="24"/>
          <w:szCs w:val="24"/>
          <w:bdr w:val="none" w:sz="0" w:space="0" w:color="auto" w:frame="1"/>
        </w:rPr>
        <w:t>+</w:t>
      </w:r>
      <w:r w:rsidRPr="00070B05">
        <w:rPr>
          <w:rStyle w:val="mn"/>
          <w:color w:val="000000"/>
          <w:sz w:val="24"/>
          <w:szCs w:val="24"/>
          <w:bdr w:val="none" w:sz="0" w:space="0" w:color="auto" w:frame="1"/>
        </w:rPr>
        <w:t>1</w:t>
      </w:r>
      <w:r w:rsidRPr="00070B05">
        <w:rPr>
          <w:rStyle w:val="mo"/>
          <w:color w:val="000000"/>
          <w:sz w:val="24"/>
          <w:szCs w:val="24"/>
          <w:bdr w:val="none" w:sz="0" w:space="0" w:color="auto" w:frame="1"/>
        </w:rPr>
        <w:t>)≥</w:t>
      </w:r>
      <w:r w:rsidRPr="00070B05">
        <w:rPr>
          <w:rStyle w:val="mi"/>
          <w:color w:val="000000"/>
          <w:sz w:val="24"/>
          <w:szCs w:val="24"/>
          <w:bdr w:val="none" w:sz="0" w:space="0" w:color="auto" w:frame="1"/>
        </w:rPr>
        <w:t>log</w:t>
      </w:r>
      <w:r w:rsidRPr="00070B05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070B05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m:oMath>
        <m:f>
          <m:fPr>
            <m:ctrlPr>
              <w:rPr>
                <w:rStyle w:val="mo"/>
                <w:rFonts w:ascii="Cambria Math"/>
                <w:i/>
                <w:color w:val="000000"/>
                <w:sz w:val="24"/>
                <w:szCs w:val="24"/>
                <w:bdr w:val="none" w:sz="0" w:space="0" w:color="auto" w:frame="1"/>
              </w:rPr>
            </m:ctrlPr>
          </m:fPr>
          <m:num>
            <m:r>
              <w:rPr>
                <w:rStyle w:val="mo"/>
                <w:rFonts w:ascii="Cambria Math"/>
                <w:color w:val="000000"/>
                <w:sz w:val="24"/>
                <w:szCs w:val="24"/>
                <w:bdr w:val="none" w:sz="0" w:space="0" w:color="auto" w:frame="1"/>
              </w:rPr>
              <m:t>1</m:t>
            </m:r>
          </m:num>
          <m:den>
            <m:r>
              <w:rPr>
                <w:rStyle w:val="mo"/>
                <w:rFonts w:ascii="Cambria Math"/>
                <w:color w:val="000000"/>
                <w:sz w:val="24"/>
                <w:szCs w:val="24"/>
                <w:bdr w:val="none" w:sz="0" w:space="0" w:color="auto" w:frame="1"/>
              </w:rPr>
              <m:t>24</m:t>
            </m:r>
            <m:r>
              <w:rPr>
                <w:rStyle w:val="mo"/>
                <w:rFonts w:ascii="Cambria Math"/>
                <w:color w:val="000000"/>
                <w:sz w:val="24"/>
                <w:szCs w:val="24"/>
                <w:bdr w:val="none" w:sz="0" w:space="0" w:color="auto" w:frame="1"/>
              </w:rPr>
              <m:t>х</m:t>
            </m:r>
          </m:den>
        </m:f>
      </m:oMath>
      <w:r w:rsidRPr="00070B05">
        <w:rPr>
          <w:rStyle w:val="mo"/>
          <w:color w:val="000000"/>
          <w:sz w:val="24"/>
          <w:szCs w:val="24"/>
          <w:bdr w:val="none" w:sz="0" w:space="0" w:color="auto" w:frame="1"/>
        </w:rPr>
        <w:t>+</w:t>
      </w:r>
      <w:r w:rsidRPr="00070B05">
        <w:rPr>
          <w:rStyle w:val="mn"/>
          <w:color w:val="000000"/>
          <w:sz w:val="24"/>
          <w:szCs w:val="24"/>
          <w:bdr w:val="none" w:sz="0" w:space="0" w:color="auto" w:frame="1"/>
        </w:rPr>
        <w:t>1</w:t>
      </w:r>
      <w:r w:rsidRPr="00070B05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070B05">
        <w:rPr>
          <w:color w:val="000000"/>
          <w:sz w:val="24"/>
          <w:szCs w:val="24"/>
        </w:rPr>
        <w:t>.</w:t>
      </w:r>
    </w:p>
    <w:p w:rsidR="00070B05" w:rsidRPr="00070B05" w:rsidRDefault="00070B05" w:rsidP="00070B05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70B05" w:rsidRPr="00070B05" w:rsidRDefault="00070B05" w:rsidP="00070B05">
      <w:pPr>
        <w:rPr>
          <w:rFonts w:eastAsia="Times New Roman"/>
          <w:color w:val="000000"/>
          <w:sz w:val="24"/>
          <w:szCs w:val="24"/>
          <w:lang w:eastAsia="ru-RU"/>
        </w:rPr>
      </w:pPr>
      <w:r w:rsidRPr="00070B05">
        <w:rPr>
          <w:color w:val="000000"/>
          <w:sz w:val="24"/>
          <w:szCs w:val="24"/>
        </w:rPr>
        <w:t xml:space="preserve">17.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15-го декабря планируется взять кредит в банке на сумму 1000000 рублей на (n+1) месяц.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proofErr w:type="gramStart"/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Условия его возврата таковы: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        — 1-го числа каждого месяца долг возрастает на </w:t>
      </w:r>
      <w:proofErr w:type="spellStart"/>
      <w:r w:rsidRPr="00070B05">
        <w:rPr>
          <w:rFonts w:eastAsia="Times New Roman"/>
          <w:color w:val="000000"/>
          <w:sz w:val="24"/>
          <w:szCs w:val="24"/>
          <w:lang w:eastAsia="ru-RU"/>
        </w:rPr>
        <w:t>r</w:t>
      </w:r>
      <w:proofErr w:type="spellEnd"/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 % по сравнению с концом предыдущего месяца;                                                 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     — со 2-го по 14-е число каждого месяца необходимо выплатить часть долга;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  — 15-го числа каждого месяца с 1-го по </w:t>
      </w:r>
      <w:proofErr w:type="spellStart"/>
      <w:r w:rsidRPr="00070B05">
        <w:rPr>
          <w:rFonts w:eastAsia="Times New Roman"/>
          <w:color w:val="000000"/>
          <w:sz w:val="24"/>
          <w:szCs w:val="24"/>
          <w:lang w:eastAsia="ru-RU"/>
        </w:rPr>
        <w:t>n</w:t>
      </w:r>
      <w:proofErr w:type="spellEnd"/>
      <w:r w:rsidRPr="00070B05">
        <w:rPr>
          <w:rFonts w:eastAsia="Times New Roman"/>
          <w:color w:val="000000"/>
          <w:sz w:val="24"/>
          <w:szCs w:val="24"/>
          <w:lang w:eastAsia="ru-RU"/>
        </w:rPr>
        <w:t> -</w:t>
      </w:r>
      <w:proofErr w:type="spellStart"/>
      <w:r w:rsidRPr="00070B05">
        <w:rPr>
          <w:rFonts w:eastAsia="Times New Roman"/>
          <w:color w:val="000000"/>
          <w:sz w:val="24"/>
          <w:szCs w:val="24"/>
          <w:lang w:eastAsia="ru-RU"/>
        </w:rPr>
        <w:t>й</w:t>
      </w:r>
      <w:proofErr w:type="spellEnd"/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долг должен быть на 40 тысяч рублей меньше долга на 15-е число предыдущего месяца;</w:t>
      </w:r>
      <w:proofErr w:type="gramEnd"/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                — 15-го числа </w:t>
      </w:r>
      <w:proofErr w:type="spellStart"/>
      <w:r w:rsidRPr="00070B05">
        <w:rPr>
          <w:rFonts w:eastAsia="Times New Roman"/>
          <w:color w:val="000000"/>
          <w:sz w:val="24"/>
          <w:szCs w:val="24"/>
          <w:lang w:eastAsia="ru-RU"/>
        </w:rPr>
        <w:t>n</w:t>
      </w:r>
      <w:proofErr w:type="spellEnd"/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 -го месяца долг составит 200 тысяч рублей;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 xml:space="preserve">                       — к 15-му числу (n+1) -го месяца кредит должен быть полностью погашен.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</w:t>
      </w:r>
      <w:r w:rsidRPr="00070B05">
        <w:rPr>
          <w:rFonts w:eastAsia="Times New Roman"/>
          <w:color w:val="000000"/>
          <w:sz w:val="24"/>
          <w:szCs w:val="24"/>
          <w:lang w:eastAsia="ru-RU"/>
        </w:rPr>
        <w:t>Найдите </w:t>
      </w:r>
      <w:proofErr w:type="spellStart"/>
      <w:r w:rsidRPr="00070B05">
        <w:rPr>
          <w:rFonts w:eastAsia="Times New Roman"/>
          <w:color w:val="000000"/>
          <w:sz w:val="24"/>
          <w:szCs w:val="24"/>
          <w:lang w:eastAsia="ru-RU"/>
        </w:rPr>
        <w:t>r</w:t>
      </w:r>
      <w:proofErr w:type="spellEnd"/>
      <w:r w:rsidRPr="00070B05">
        <w:rPr>
          <w:rFonts w:eastAsia="Times New Roman"/>
          <w:color w:val="000000"/>
          <w:sz w:val="24"/>
          <w:szCs w:val="24"/>
          <w:lang w:eastAsia="ru-RU"/>
        </w:rPr>
        <w:t>, если известно, что общая сумма выплат после полного погашения кредита составит 1378 тысяч рублей.</w:t>
      </w:r>
    </w:p>
    <w:p w:rsidR="001101CB" w:rsidRDefault="001101CB"/>
    <w:sectPr w:rsidR="001101CB" w:rsidSect="001101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1F" w:rsidRDefault="00ED0E1F" w:rsidP="006A7A6B">
      <w:pPr>
        <w:spacing w:after="0" w:line="240" w:lineRule="auto"/>
      </w:pPr>
      <w:r>
        <w:separator/>
      </w:r>
    </w:p>
  </w:endnote>
  <w:endnote w:type="continuationSeparator" w:id="0">
    <w:p w:rsidR="00ED0E1F" w:rsidRDefault="00ED0E1F" w:rsidP="006A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1F" w:rsidRDefault="00ED0E1F" w:rsidP="006A7A6B">
      <w:pPr>
        <w:spacing w:after="0" w:line="240" w:lineRule="auto"/>
      </w:pPr>
      <w:r>
        <w:separator/>
      </w:r>
    </w:p>
  </w:footnote>
  <w:footnote w:type="continuationSeparator" w:id="0">
    <w:p w:rsidR="00ED0E1F" w:rsidRDefault="00ED0E1F" w:rsidP="006A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6B" w:rsidRDefault="006A7A6B" w:rsidP="006A7A6B">
    <w:pPr>
      <w:pStyle w:val="a3"/>
      <w:jc w:val="center"/>
    </w:pPr>
    <w:r>
      <w:t>Карточка 2 (Сдать до 12 часов 5 июня)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A6B"/>
    <w:rsid w:val="00070B05"/>
    <w:rsid w:val="001101CB"/>
    <w:rsid w:val="00370BCD"/>
    <w:rsid w:val="006A7A6B"/>
    <w:rsid w:val="007F7422"/>
    <w:rsid w:val="00C70A59"/>
    <w:rsid w:val="00CB7394"/>
    <w:rsid w:val="00ED0E1F"/>
    <w:rsid w:val="00FD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A6B"/>
  </w:style>
  <w:style w:type="paragraph" w:styleId="a5">
    <w:name w:val="footer"/>
    <w:basedOn w:val="a"/>
    <w:link w:val="a6"/>
    <w:uiPriority w:val="99"/>
    <w:semiHidden/>
    <w:unhideWhenUsed/>
    <w:rsid w:val="006A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7A6B"/>
  </w:style>
  <w:style w:type="paragraph" w:styleId="a7">
    <w:name w:val="List Paragraph"/>
    <w:basedOn w:val="a"/>
    <w:uiPriority w:val="34"/>
    <w:qFormat/>
    <w:rsid w:val="006A7A6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A7A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B05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070B05"/>
  </w:style>
  <w:style w:type="character" w:customStyle="1" w:styleId="mn">
    <w:name w:val="mn"/>
    <w:basedOn w:val="a0"/>
    <w:rsid w:val="00070B05"/>
  </w:style>
  <w:style w:type="character" w:customStyle="1" w:styleId="mo">
    <w:name w:val="mo"/>
    <w:basedOn w:val="a0"/>
    <w:rsid w:val="00070B05"/>
  </w:style>
  <w:style w:type="character" w:customStyle="1" w:styleId="mjxassistivemathml">
    <w:name w:val="mjx_assistive_mathml"/>
    <w:basedOn w:val="a0"/>
    <w:rsid w:val="00070B05"/>
  </w:style>
  <w:style w:type="character" w:customStyle="1" w:styleId="mtext">
    <w:name w:val="mtext"/>
    <w:basedOn w:val="a0"/>
    <w:rsid w:val="00070B05"/>
  </w:style>
  <w:style w:type="character" w:styleId="ab">
    <w:name w:val="Placeholder Text"/>
    <w:basedOn w:val="a0"/>
    <w:uiPriority w:val="99"/>
    <w:semiHidden/>
    <w:rsid w:val="00070B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1942835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2020-05-31T11:29:00Z</dcterms:created>
  <dcterms:modified xsi:type="dcterms:W3CDTF">2020-06-02T09:58:00Z</dcterms:modified>
</cp:coreProperties>
</file>