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inherit" w:eastAsia="Times New Roman" w:hAnsi="inherit" w:cs="Times New Roman"/>
          <w:b/>
          <w:sz w:val="36"/>
          <w:szCs w:val="36"/>
          <w:lang w:eastAsia="ru-RU"/>
        </w:rPr>
      </w:pPr>
      <w:r w:rsidRPr="0044791E">
        <w:rPr>
          <w:rFonts w:ascii="inherit" w:eastAsia="Times New Roman" w:hAnsi="inherit" w:cs="Times New Roman"/>
          <w:b/>
          <w:sz w:val="36"/>
          <w:szCs w:val="36"/>
          <w:lang w:eastAsia="ru-RU"/>
        </w:rPr>
        <w:t>Консультативная помощь родителям по </w:t>
      </w:r>
      <w:proofErr w:type="spellStart"/>
      <w:r w:rsidRPr="0044791E">
        <w:rPr>
          <w:rFonts w:ascii="inherit" w:eastAsia="Times New Roman" w:hAnsi="inherit" w:cs="Times New Roman"/>
          <w:b/>
          <w:sz w:val="36"/>
          <w:szCs w:val="36"/>
          <w:lang w:eastAsia="ru-RU"/>
        </w:rPr>
        <w:t>кибербезопасности</w:t>
      </w:r>
      <w:proofErr w:type="spellEnd"/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4479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2CBFF9" wp14:editId="62572789">
            <wp:extent cx="3705225" cy="2533650"/>
            <wp:effectExtent l="0" t="0" r="9525" b="0"/>
            <wp:docPr id="1" name="Рисунок 1" descr="http://www.fcprc.ru/assets/files/projects/cyberbullying/photos-parents/pho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fcprc.ru/assets/files/projects/cyberbullying/photos-parents/photo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Каждый, кто учился в школе, испытывал тот или иной вид травли на себе, либо был свидетелем того, как «травят» кого-нибудь беззащитного.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sz w:val="24"/>
          <w:szCs w:val="24"/>
          <w:lang w:eastAsia="ru-RU"/>
        </w:rPr>
        <w:t>С появлением Интернета травле начали подвергать в режиме онлайн, поэтому защищать своих детей от </w:t>
      </w:r>
      <w:proofErr w:type="spellStart"/>
      <w:r w:rsidRPr="00447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долг каждого родителя.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Что такое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буллинг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9CD71DF" wp14:editId="7F370ADA">
            <wp:extent cx="3200400" cy="2066925"/>
            <wp:effectExtent l="0" t="0" r="0" b="9525"/>
            <wp:docPr id="2" name="Рисунок 2" descr="http://www.fcprc.ru/assets/files/projects/cyberbullying/photos-parents/photo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fcprc.ru/assets/files/projects/cyberbullying/photos-parents/photos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Буллинг</w:t>
      </w:r>
      <w:proofErr w:type="spellEnd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</w:t>
      </w: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bullying</w:t>
      </w:r>
      <w:proofErr w:type="spellEnd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агрессивное преследование одного или нескольких членов коллектива при неравном соотношении сил между преследователями и жертвой, содержащее систематически повторяющиеся оскорбления, насмешки, демонстративное игнорирование, унижения и даже побои.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Что такое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39965D9D" wp14:editId="59697B2F">
            <wp:extent cx="3705225" cy="2124075"/>
            <wp:effectExtent l="0" t="0" r="9525" b="9525"/>
            <wp:docPr id="3" name="Рисунок 3" descr="http://www.fcprc.ru/assets/files/projects/cyberbullying/photos-parents/photo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fcprc.ru/assets/files/projects/cyberbullying/photos-parents/photos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 развитием телекоммуникаций травля распространилась в сети Интернет — в социальных сетях, на форумах, в письмах e-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mail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 мессенджерах, в чатах и так далее, получив специальный термин — </w:t>
      </w:r>
      <w:r w:rsidRPr="0044791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</w:t>
      </w:r>
      <w:proofErr w:type="spellStart"/>
      <w:r w:rsidRPr="0044791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нападения с целью нанесения психологического вреда, которые осуществляются через электронную почту, сервисы мгновенных сообщений, в чатах, социальных сетях, на 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-сайтах, а также посредством мобильной связи. Такое многократно повторяемое агрессивное поведение имеет целью навредить человеку и базируется на дисбалансе власти (физической силы, социального статуса в группе).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Три главных отличия травли в Интернете и в реальной жизни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8923590" wp14:editId="0B0C9164">
            <wp:extent cx="3457575" cy="2400300"/>
            <wp:effectExtent l="0" t="0" r="9525" b="0"/>
            <wp:docPr id="4" name="Рисунок 4" descr="http://www.fcprc.ru/assets/files/projects/cyberbullying/photos-parents/ph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fcprc.ru/assets/files/projects/cyberbullying/photos-parents/photo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Отсутствуют временные и географические ограничения. Когда человеку устраивают травлю в школе, колледже или на работе, то этот процесс не продолжается круглосуточно. При этом круг издевающихся ограничивается учебным заведением или офисом. В Интернете этих границ нет: окончание учебного или рабочего дня не прекращает издевательства, а расстояние и отсутствие личного знакомства не мешают присоединиться к травле. Издевательства в Интернете не дают жертве передышки.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Проще привлечь новых участников и усилить травлю. Информация в Интернете распространяется стихийно и с большой скоростью. В реальности на распространение клеветы и слухов нужно время: их должно обсуждать большинство. Кроме того, от распространения слухов многих сдерживает страх. В Интернете можно мгновенно разослать сообщения и привлечь к издевательствам огромную аудиторию. Когда такой процесс запущен, его трудно остановить.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Сильнее чувство безнаказанности за травлю. Для распространения необязательно открывать свою личную информацию, можно делать это с «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фейковой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(ненастоящей) страницы, сохраняя анонимность. На таких условиях легче присоединиться к травле, чем в реальности.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включает широкий спектр различных форм поведения и воздействия на жертву, от непристойной шутки до психологического виртуального террора, наносящего тяжелые психологические травмы, вплоть до суицида.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Выделяются восемь основных типов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буллинга</w:t>
      </w:r>
      <w:proofErr w:type="spellEnd"/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C1DB3DE" wp14:editId="45031EFD">
            <wp:extent cx="3209925" cy="2219325"/>
            <wp:effectExtent l="0" t="0" r="9525" b="9525"/>
            <wp:docPr id="5" name="Рисунок 5" descr="http://www.fcprc.ru/assets/files/projects/cyberbullying/photos-parents/pho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fcprc.ru/assets/files/projects/cyberbullying/photos-parents/photo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lastRenderedPageBreak/>
        <w:t>1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Перепалки, или </w:t>
      </w: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флейминг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обмен короткими эмоциональными репликами между двумя и более людьми, разворачивается обычно в публичных местах Сети. Иногда превращается в затяжной конфликт. На первый взгляд,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флейминг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борьба между равными, но при определенных условиях она может превратиться в неравноправный психологический террор. Неожиданный выпад может вызвать у жертвы сильные эмоциональные переживания.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Нападки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постоянные изнурительные атаки, повторяющиеся оскорбительные сообщения, направленные на жертву (например, сотни SMS на мобильный телефон, постоянные звонки), с перегрузкой персональных каналов коммуникации.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Клевета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распространение оскорбительной и неправдивой информации. Текстовые сообщения, фото и </w:t>
      </w:r>
      <w:proofErr w:type="gram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т.д..</w:t>
      </w:r>
      <w:proofErr w:type="gram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Жертвами могут быть не только отдельные подростки — порой случаются рассылки списков, создаются специальные «книги для критики» с шутками про одноклассников.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4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Самозванство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перевоплощение в определенное лицо — преследователь позиционирует себя как жертву, используя ее пароль доступа к аккаунту в социальных сетях, в блоге, почте, системе мгновенных сообщений, либо создает свой аккаунт с аналогичным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никнеймом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осуществляет от имени жертвы негативную коммуникацию. Организация «волны обратных связей» происходит, когда с адреса жертвы без ее ведома отправляют друзьям провокационные письма.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5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Выманивание конфиденциальной </w:t>
      </w: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ее распространение — получение персональной информации и публикация ее в Интернете или передача тем, кому она не предназначалась.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6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Отчуждение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(остракизм, изоляция). Любому человеку присуще желание быть включенным в группу. Исключение же из группы воспринимается как социальная изоляция. Чем в большей степени человек исключается из взаимодействия, тем хуже он себя чувствует, и тем больше падает его самооценка. В виртуальной среде это может привести подростка к глубоким эмоциональным переживаниям. Онлайн-отчуждение возможно в любых типах сред, где используется защита паролем, формируется список нежелательной почты или список друзей.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-остракизм проявляется также в отсутствии ответа на мгновенные сообщения или электронные письма.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7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Киберпреследование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скрытое выслеживание жертвы с целью организации нападения, избиения, проявления насилия и т.д.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8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Хеппислепинг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(счастливое хлопанье, радостное избиение) — название происходит от случаев в английском метро, где подростки избивали прохожих, тогда как другие записывали это на камеру мобильного телефона. Сейчас это название закрепилось за любыми видеороликами с записями реальных сцен насилия. Эти ролики размещают в Интернете, где их могут просматривать тысячи людей, без согласия жертвы.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Мой ребенок стал жертвой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что делать?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A8A54B2" wp14:editId="4311E969">
            <wp:extent cx="3067050" cy="2228850"/>
            <wp:effectExtent l="0" t="0" r="0" b="0"/>
            <wp:docPr id="6" name="Рисунок 6" descr="http://www.fcprc.ru/assets/files/projects/cyberbullying/photos-parents/phot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fcprc.ru/assets/files/projects/cyberbullying/photos-parents/photo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Итак, ребенок обратился к вам за помощью, чтобы справиться с ситуацией, в которой он стал объектом травли и издевательств в сети Интернет.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Начнем с того, что обращение подростка за помощью к родителю (в любой ситуации!) является, как правило, надежным индикатором вашего родительского авторитета и говорит об атмосфере доверия в вашей семье.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 это как раз и есть необходимые условия для искреннего диалога ребенка с авторитетным взрослым «на равных», без которого не решить ни одну проблему.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Подготовьтесь к беседе</w:t>
      </w:r>
    </w:p>
    <w:p w:rsidR="0044791E" w:rsidRPr="0044791E" w:rsidRDefault="0044791E" w:rsidP="0044791E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Настройтесь на конструктивный лад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Ваша искренность в желании помочь ребенку создаст атмосферу доверия. От вашего настроя, который ребёнок может очень тонко чувствовать, как никогда зависит успех самой беседы, а может быть — и здоровье вашего ребенка.</w:t>
      </w:r>
    </w:p>
    <w:p w:rsidR="0044791E" w:rsidRPr="0044791E" w:rsidRDefault="0044791E" w:rsidP="0044791E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Спланируйте и подберите подходящий момент и удачное место для разговора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Отнеситесь со всей серьезностью к просьбе ребенка о помощи в защите от 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 услышанным и понятым это основные человеческие потребности, поэтому ваша способность искренне слушать ребенка и понимать его чувства и переживания означает для него ВСЁ!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беседы найдите удобное для обоих место, где вы оба будете чувствовать себя комфортно, а ваш ребенок будет чувствовать себя достаточно защищенным, чтобы говорить свободно и открыто.</w:t>
      </w:r>
    </w:p>
    <w:p w:rsidR="0044791E" w:rsidRPr="0044791E" w:rsidRDefault="0044791E" w:rsidP="0044791E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Держите эмоции под контролем.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уверены, что вы сможете надежно управлять своими эмоциями, прежде чем соберетесь поговорить с ребенком на столь деликатные темы.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Помните, что вы являетесь образцом для подражания, и Ваш ребенок учится у Вас конструировать как лучшие, так и худшие способы реагирования на стрессовые ситуации, какими являются, к примеру,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4791E" w:rsidRPr="0044791E" w:rsidRDefault="0044791E" w:rsidP="0044791E">
      <w:pPr>
        <w:spacing w:before="312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Обсудите проблему, будучи внимательным слушателем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Поговорите с вашим ребенком о проблеме.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Первым шагом к оказанию помощи вашему ребенку является умение быть хорошим слушателем, а лишь затем экспертом для обсуждения проблемы.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Откуда можно ждать опасности? Какие средства используются для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47DFECAE" wp14:editId="673DC6A1">
            <wp:extent cx="3076575" cy="2085975"/>
            <wp:effectExtent l="0" t="0" r="9525" b="9525"/>
            <wp:docPr id="7" name="Рисунок 7" descr="http://www.fcprc.ru/assets/files/projects/cyberbullying/photos-parents/photo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fcprc.ru/assets/files/projects/cyberbullying/photos-parents/photo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используются следующие технологии и сервисы: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Мобильная связь.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Телефон может быть использован как для фиксации фото- и видеоизображений с целью дискредитации жертвы, так и для доставки объекту преследования текстовых и мультимедийных сообщений.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Сервисы мгновенных сообщений.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Такие популярные сервисы, как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WhatsApp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Viber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также могут быть использованы для отправки сообщений жертве. Кроме того, аккаунт самой жертвы может быть взломан и использован для рассылки дискредитирующих сообщений друзьям и родственникам.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Чаты и форумы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могут быть использованы для рассылки агрессивных сообщений, а также для раскрытия анонимности владельца одного из аккаунтов — выбранной жертвы. На страницах форума для всеобщего обсуждения может быть выложена конфиденциальная, личная информация.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Электронная почта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при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кибербуллинге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используется для отправки жертве запугивающих сообщений, в том числе содержащих фото и видео, а также писем, содержащих вирусы. Могут быть опубликованы также личные письма жертвы, не предназначенные для широкой огласки.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Веб-камеры.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Используются для видеосвязи с провоцированием жертвы, с последующей публикацией видеозаписи.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Социальные сети.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Такие сервисы как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ВКонтакте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Одноклассники и др. могут применяться для размещения запугивающих и издевательских комментариев, фото и видео. Аккаунт жертвы может быть блокирован группой людей, на него могут быть отправлены массовые жалобы. Он может быть взломан для рассылки порочащих сообщений от имени жертвы. Может быть также создан и использован аккаунт от имени жертвы для дискредитирующей деятельности.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Сервисы </w:t>
      </w: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видеохостинга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используются для размещения издевательских или запугивающих видеороликов.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Игровые сайты и виртуальные игровые миры.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Кроме широких коммуникативных возможностей, позволяющих размещать сообщения так же, как это делается в социальных сетях, группа людей может целенаправленно вредить игровому персонажу жертвы, что также оказывает серьезное психологическое давление.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Я подозреваю, что моего ребенка травят в сети, как узнать так ли это?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487BC01" wp14:editId="7AD250C9">
            <wp:extent cx="3381375" cy="2152650"/>
            <wp:effectExtent l="0" t="0" r="9525" b="0"/>
            <wp:docPr id="8" name="Рисунок 8" descr="http://www.fcprc.ru/assets/files/projects/cyberbullying/photos-parents/phot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fcprc.ru/assets/files/projects/cyberbullying/photos-parents/photo-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Лучше всего поговорить с ребенком по душам.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 зависимости от того, сколько боли причиняет травля, дети часто неохотно рассказывают родителям и учителям о 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кибербуллинге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травле в Интернете, потому что они боятся, что такой поступок приведет к лишению их привилегии сидеть за компьютером и иметь мобильный телефон. В то время как родители всегда должны отслеживать, как ребенок использует технологии, важно не угрожать потерей доступа к мобильным устройствам или другими наказаниями ребенку, который стал жертвой издевательств в Интернете.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понаблюдать за косвенными признаками.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Ребенок, возможно, — жертва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 он: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Становится грустным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злым или пребывает в стрессе </w:t>
      </w:r>
      <w:proofErr w:type="gram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 время</w:t>
      </w:r>
      <w:proofErr w:type="gram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после использования Интернета или мобильного телефона.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Проявляет тревогу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когда получает сообщение, «быстрое сообщение» или электронное письмо.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Избегает обсуждений или проявляет секретность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 поводу активности за компьютером или мобильным телефоном.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4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Отчуждается от семьи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друзей и занятий, которые раньше любил и увлекался.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5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Стал учиться хуже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оценки снижаются по необъяснимым причинам.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6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Отказывается посещать школу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 ходить на конкретные уроки; избегает групповых мероприятий с одноклассниками.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7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Проявляет изменения в настроении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поведении, сне, аппетите или пребывает в грусти, тоске или тревоге.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Мой ребенок сказал мне, что его «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троллят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 в сети, что делать?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64468AE" wp14:editId="0419ACA4">
            <wp:extent cx="3200400" cy="2047875"/>
            <wp:effectExtent l="0" t="0" r="0" b="9525"/>
            <wp:docPr id="9" name="Рисунок 9" descr="http://www.fcprc.ru/assets/files/projects/cyberbullying/photos-parents/phot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fcprc.ru/assets/files/projects/cyberbullying/photos-parents/photo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 оказал вам доверие! Внимательно отнеситесь к его рассказу и поговорите по душам.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Прежде всего, следует донести, что ребенок вам дорог, что вы его принимаете, каким бы он ни был, и волнуетесь о нем. Сейчас ему особенно важно знать — что бы ни произошло, что бы он ни натворил, вы все равно будете рядом с ним и на его стороне.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стоит смягчать инцидент, не надо говорить, что бывают вещи и страшнее, потому что сейчас для ребенка нет ничего хуже того, что произошло. Будучи в стрессе, он не может философски посмотреть на проблему, поэтому дайте ему знать, что вы прекрасно понимаете, насколько серьезна его ситуация, насколько его боль оправдана.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Рациональной логикой в данном случае сложно чего-то добиться: нельзя спорить, нельзя говорить «но ведь ты тоже был неправ, что так поступил — ты же их сам спровоцировал». Даже если это так, это лишь возведет стену между вами и ребенком, который утвердится во мнении, что «взрослые не понимают». Избегайте двойных стандартов: если вы заверили ребенка в том, что вы на его стороне, следуйте этому до конца.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4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Ребенку важно знать, что вы чувствуете то, что чувствует он. Расскажите, что проходили через то же — пускай, в вашем детстве не было Интернета, но вы были в его возрасте, вас задирали, вам тоже было плохо. При этом не надо сравнивать его боль со своей, не надо говорить, что вам было еще хуже. Даже если вы в свое время нашли в себе силы и справились самостоятельно, не стоит заострять на этом внимание — лучше скажите, что в тот момент вам очень хотелось, чтобы кто-то, кто мог услышать, был рядом.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5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Лишь завоевав доверие ребенка, можно обсудить детали инцидента. Не делайте упреждающих догадок — пускай ребенок расскажет все сам, ему очень важно выговориться. Доверительный разговор в самом начале во многом и есть решение, которое позволит избежать множества негативных последствий для неокрепшей детской психики.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Моего ребенка «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троллят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 в сети, что делать?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970877E" wp14:editId="19A5DAD8">
            <wp:extent cx="3228975" cy="2076450"/>
            <wp:effectExtent l="0" t="0" r="9525" b="0"/>
            <wp:docPr id="10" name="Рисунок 10" descr="http://www.fcprc.ru/assets/files/projects/cyberbullying/photos-parents/phot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fcprc.ru/assets/files/projects/cyberbullying/photos-parents/photo-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Дайте необходимые советы и окажите поддержку вне зависимости от возраста ребенка. Очень важно вовлечь ребенка в разговор, но нужно уважать его решение справиться с проблемой самостоятельно.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Предложите ребенку не отвечать на оскорбления сразу. Злой, агрессивный ответ сгоряча может только обострить ситуацию. Посоветуйте ребенку сохранить оскорбительные материалы в качестве улик.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Вот несколько способов, как вы и ваш ребенок можете ответить на 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Спокойно и твердо скажите «стоп». Это не является ответом на агрессию, вы просто просите человека остановиться. Если это не помогает даже со второго или с третьего раза, то попробуйте другой способ.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Сохраните доказательства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задокументируйте их (доканывающие сообщения, картинки явно оскорбительного характера или угрожающие тексты).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Покиньте место, где ваш ребенок подвергается преследованию, заблокируйте адреса электронной почты и телефонные номера хулиганов и смените электронную почту и телефонный номер ребенка.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4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Пожалуйтесь на пользователя администраторам сайта. Большинство сайтов с системой интерактивного общения имеют соглашение об условиях использования, которое запрещает пользователям оскорблять друг друга.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5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обидчик идентифицирован, то свяжитесь с родителями обидчика и четко дайте им понять, что преследование должно прекратиться. Представьте электронные доказательства. Постарайтесь не спровоцировать защитную реакцию.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6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Попросите помощи школьной администрации, если случаи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наблюдаются среди учеников.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7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Свяжитесь с полицией, если ваш ребенок в опасности. Полиция поможет принять меры по поводу угроз физического насилия.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Мой ребенок стал свидетелем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кибербуллинга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что делать?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4D0AD406" wp14:editId="7531E590">
            <wp:extent cx="3152775" cy="1962150"/>
            <wp:effectExtent l="0" t="0" r="9525" b="0"/>
            <wp:docPr id="11" name="Рисунок 11" descr="http://www.fcprc.ru/assets/files/projects/cyberbullying/photos-parents/phot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fcprc.ru/assets/files/projects/cyberbullying/photos-parents/photo-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Предложите ребенку помочь жертве преследования и обсудите способы помощи, например, оказание эмоциональной поддержки жертве, поиск в себе решительности открыто выступить против агрессии и оскорблений, а также рассказать о проблеме взрослому, который может вмешаться.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Мне сообщили, что мой ребенок участвует в «травле» одноклассника, что делать?</w:t>
      </w:r>
    </w:p>
    <w:p w:rsidR="0044791E" w:rsidRPr="0044791E" w:rsidRDefault="0044791E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   </w:t>
      </w:r>
      <w:r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3374CF8F" wp14:editId="40F1D0F9">
            <wp:extent cx="3000375" cy="1914525"/>
            <wp:effectExtent l="0" t="0" r="9525" b="9525"/>
            <wp:docPr id="12" name="Рисунок 12" descr="http://www.fcprc.ru/assets/files/projects/cyberbullying/photos-parents/phot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fcprc.ru/assets/files/projects/cyberbullying/photos-parents/photo-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родителя очень сложно узнать и понять, что ребенок травит других, но важно предпринять шаги, чтобы прекратить негативное поведение до того, как оно повлечет серьезные и долгосрочные последствия для ребенка.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Проведите образовательные беседы о </w:t>
      </w:r>
      <w:proofErr w:type="spellStart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кибербуллинге</w:t>
      </w:r>
      <w:proofErr w:type="spellEnd"/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 травле онлайн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Ребенок вполне может не понимать, насколько болезненным и ранящим является такое поведение. Усильте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эмпатию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сочувствие и сопереживание ребенка, а также его осведомленность, поощрив его посмотреть на происходящее со стороны жертвы. Поговорите с вашим ребёнком решительно про его действия и объясните негативные последствия этих действий для других. Шуточки и поддразнивание могут 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казаться безобидными для одного человека, но они могут приносить вред другому человеку. Издевательства в любой форме — недопустимы. Если они будут продолжаться, могут быть серьёзные (иногда постоянные) последствия дома, в школе, и в обществе.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Выясните все обстоятельства инцидентов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Чтобы докопаться до сути проблемы, поговорите с учителями, школьным руководством, определите ситуации, при которых ваш ребёнок издевается над другими. Если издевательское и хулиганское поведение вашего ребенка является ответной реакцией на 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травлю в Интернете по отношению к нему, вы в силах помочь ребенку найти более хорошие способы справиться с проблемой. Если ваш ребенок сталкивается с проблемой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совладания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 сильными эмоциями, такими как злость, ранимость или обида, то поговорите с психологом о том, как помочь ребенку научиться совладать с этими чувствами здоровыми способами.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3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Научите ребенка позитивным способам справляться со стрессом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Хулиганские действия ребенка вполне могут быть попыткой облегчить стресс. Или же ваш собственный уровень стресса, тревоги и беспокойства могут создавать нестабильную домашнюю атмосферу. Спортивные тренировки, проведение времени на природе, игры с домашними питомцами — отличные способы как для детей, так и для взрослых дать выход пару и облегчить стресс.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4</w:t>
      </w: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Установите согласующиеся правила поведения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Убедитесь, что ребенок понимает правила и наказания за их нарушения. Дети хоть и не думают, что им нужна дисциплина, но недостаток границ посылает сигнал, что ребенок не заслуживает времени родителей, их заботы и внимания.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Что делать, чтобы мой ребенок не стал </w:t>
      </w:r>
      <w:proofErr w:type="spellStart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кибербуллером</w:t>
      </w:r>
      <w:proofErr w:type="spellEnd"/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44791E" w:rsidRPr="0044791E" w:rsidRDefault="00AA71D2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            </w:t>
      </w:r>
      <w:bookmarkStart w:id="0" w:name="_GoBack"/>
      <w:r w:rsidR="0044791E"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234B7193" wp14:editId="64EDA34B">
            <wp:extent cx="2419350" cy="2066925"/>
            <wp:effectExtent l="0" t="0" r="0" b="9525"/>
            <wp:docPr id="13" name="Рисунок 13" descr="http://www.fcprc.ru/assets/files/projects/cyberbullying/photos-parents/phot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fcprc.ru/assets/files/projects/cyberbullying/photos-parents/photo-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1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Дайте понять ребенку, что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плохо и жестоко, а совсем не «прикольно». Подчеркните, что ко всем окружающим нужно относиться с уважением, в том числе и к тем, кого считают «не такими» в каком-либо отношении. Сосредоточьте внимание ребенка на мысли, что нужно обращаться с людьми так же, как он бы хотел, чтобы обращались с ним.</w:t>
      </w:r>
    </w:p>
    <w:p w:rsidR="0044791E" w:rsidRPr="0044791E" w:rsidRDefault="0044791E" w:rsidP="0044791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FFFFFF"/>
          <w:sz w:val="24"/>
          <w:szCs w:val="24"/>
          <w:shd w:val="clear" w:color="auto" w:fill="5DC3F4"/>
          <w:lang w:eastAsia="ru-RU"/>
        </w:rPr>
        <w:t>2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сами не используйте сеть для выяснения отношений, оскорблений другого человека и мести. Показывайте хороший пример — создавайте правильные онлайн навыки, чтобы помочь понять ребёнку выгоды и риски жизни в цифровом мире.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видим, опасность существует, но есть возможность вместе с детьми ее преодолеть.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Главное — любить своих детей и помнить, что мы, родители — их первые помощники и защитники.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Помощь также можно получить на дополнительных консультативных ресурсах: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Всероссийский Детский телефон доверия: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8-800-2000-122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Работает бесплатно и круглосуточно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Психологическое консультирование, экстренная и кризисная психологическая помощь для детей в трудной жизненной ситуации, подростков и их родителей.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Горячая линия «Ребенок в опасности»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Дети, их родители, а также все неравнодушные граждане, обладающие информацией о совершенном или готовящемся преступлении против несовершеннолетнего или малолетнего ребенка, могут позвонить по бесплатному, круглосуточному номеру телефона 8-800-200-19-10.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2050D8F7" wp14:editId="60AEAFD6">
            <wp:extent cx="1809750" cy="1819275"/>
            <wp:effectExtent l="0" t="0" r="0" b="9525"/>
            <wp:docPr id="14" name="Рисунок 14" descr="http://www.fcprc.ru/theme/img/support-children.pn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fcprc.ru/theme/img/support-children.pn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Виды и характеристика Интернет-рисков и угроз жизни</w:t>
      </w:r>
    </w:p>
    <w:p w:rsidR="0044791E" w:rsidRPr="0044791E" w:rsidRDefault="00AA71D2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</w:t>
      </w:r>
      <w:r w:rsidR="0044791E"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8A036EC" wp14:editId="35F5B8AF">
            <wp:extent cx="4533900" cy="2905125"/>
            <wp:effectExtent l="0" t="0" r="0" b="9525"/>
            <wp:docPr id="15" name="Рисунок 15" descr="http://www.fcprc.ru/assets/files/projects/cyberbullying/photos-parents/photo1105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fcprc.ru/assets/files/projects/cyberbullying/photos-parents/photo110518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Широкое распространение информационных технологий во все сферы жизнедеятельности человека оказывает существенное влияние на его социальную адаптацию. Современную жизнь человека в обществе практически невозможно представить без Интернета. Интернет становится все более значимым фактором социализации и социальной адаптации детей и подростков. Наряду с представляющимися возможностями использования интернета как инструмента социализации, благодаря которому раздвигаются границы познания, возрастают возможности удовлетворения потребностей, расширяются рамки общения и взаимодействия, многократно возрастают и риски негативного влияния на психологическое самочувствие, эмоциональное благополучие, здоровье и даже жизнь ребенка.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Риски, с которыми сталкивается пользователь интернета, многообразны. Их несет на себе разнообразная информация, размещаемая в Сети. Как указывают исследователи «само понятие риска является субъектно-отнесенным: риск связан с ситуацией, в которой возможен неблагополучный исход, с ситуацией опасности; но исход зависит от выбора и действий человека».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ряду актуальных для сегодняшней интернет-среды рисков, связанных с использованием интернета детьми и подростками, специалисты выделяют следующие: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Контентные риски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Коммуникационные риски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связаны с межличностными отношениями интернет-пользователей и включают в себя риск подвергнуться оскорблениям и нападкам со стороны других. Примерами таких 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рисков могут быть: незаконные контакты (например,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груминг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киберпреследования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Для подобных целей используются различные чаты, онлайн-мессенджеры, социальные сети, сайты знакомств, форумы, блоги и т.д.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Электронные (</w:t>
      </w:r>
      <w:proofErr w:type="spellStart"/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кибер</w:t>
      </w:r>
      <w:proofErr w:type="spellEnd"/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-) риски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возможность столкнуться с хищением персональной информации, риск подвергнуться вирусной атаке, онлайн-мошенничеству, спам-атаке, шпионским программам и т.д.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Потребительские риски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злоупотребление в интернете правами потребителя. Включают в себя: риск приобретения товара низкого качества, различные поделки, контрафактная и фальсифицированная продукция, потеря денежных средств без приобретения товара или услуги, хищение персональной информации с целью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-мошенничества, и др.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Интернет-зависимость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навязчивое желание войти в интернет и невозможность выйти из интернета, патологическая, непреодолима тяга к интернету, «оказывающая пагубное воздействие на бытовую, учебную, социальную, семейную или психологическую сферы деятельности».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последнее время все большее распространение получают </w:t>
      </w:r>
      <w:r w:rsidRPr="0044791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риски, связанные с вовлечением несовершеннолетних в опасные группы и сообщества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Это, прежде всего, так называемые «группы смерти», которые вовлекают детей и подростков в выполнение опасных заданий, приводящих в конечном итоге к суициду. Это так же экстремистские группы, внушающие несовершеннолетним идеи о несправедливости мироустройства и их особом предназначении в «улучшении мира», посредством его «очищения от недостойных» и вовлекающие в незаконную экстремистскую деятельность. Это и группы, предлагающие несовершеннолетним «работу», заключающуюся в незаконной деятельности (прежде всего, в распространении наркотических и других запрещенных веществ и т.п.).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из этих видов рисков способен принести непоправимый ущерб эмоциональному благополучию и психологическому здоровью ребенка, поэтому требует тщательного анализа и нивелирования.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Механизмы распространения интернет-рисков среди детей и подростков</w:t>
      </w:r>
    </w:p>
    <w:p w:rsidR="0044791E" w:rsidRPr="0044791E" w:rsidRDefault="00AA71D2" w:rsidP="0044791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   </w:t>
      </w:r>
      <w:r w:rsidR="0044791E" w:rsidRPr="0044791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567E89C" wp14:editId="1CA12DE4">
            <wp:extent cx="3267075" cy="2114550"/>
            <wp:effectExtent l="0" t="0" r="9525" b="0"/>
            <wp:docPr id="16" name="Рисунок 16" descr="http://www.fcprc.ru/assets/files/projects/cyberbullying/photos-parents/photo11051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fcprc.ru/assets/files/projects/cyberbullying/photos-parents/photo110518_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Широкое распространение информационных технологий во все сферы жизнедеятельности человека оказывает существенное влияние на его социальную адаптацию. Современную жизнь человека в обществе практически невозможно представить без Интернета. Интернет становится все более значимым фактором социализации и социальной адаптации детей и подростков. Наряду с представляющимися возможностями использования интернета как инструмента социализации, благодаря которому раздвигаются границы познания, возрастают возможности удовлетворения потребностей, расширяются рамки общения и взаимодействия, многократно возрастают и риски негативного влияния на психологическое самочувствие, эмоциональное благополучие, здоровье и даже жизнь ребенка.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Риски, с которыми сталкивается пользователь интернета, многообразны. Их несет на себе разнообразная информация, размещаемая в Сети. Как указывают исследователи «само понятие риска является субъектно-отнесенным: риск связан с ситуацией, в которой возможен неблагополучный исход, с ситуацией опасности; но исход зависит от выбора и действий человека».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последнее время в обществе активно обсуждается проблема вовлечения детей и подростков в деструктивные группы в социальных сетях, нацеленные на пропаганду среди них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аутоагрессивного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поведения. Широта распространения данного явления и тяжесть последствий актуализирует задачу изучения механизмов, лежащих в основе действия этих рисков и поиска способов управления ими.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Ученые предприняли попытку анализа действия интернет-рисков с позиций социально-психологических механизмов моды. Отправной точкой для выбора данного подхода стало утверждение родителей, пострадавших от действия деструктивных групп, о том, что участвовать в таких группах модно среди подростков, и что нередко в таких группах дети состоят целыми классами.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Мода оказывает существенное влияние на процессы адаптации личности. Она способствует приобщению молодежи к социальным нормам в привлекательной для них форме и выступает регулятором поведения. Имеют ли значение социально-психологические механизмы моды для распространения интернет-рисков?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Решили проверить это утверждение и провели опрос среди подростков – обучающихся общеобразовательных школ, направленный на выявление значения моды как регулятора поведения для подростков, включая поведение пользователя Интернета, наиболее значимых мотивов следования моде, отношения подростков к различным модным объектам, включая объекты, несущие на себе интернет-риски. В опросе приняли участие школьники от 12 до 15 лет.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опроса показали, что мода действительно является значимым регулятором поведения подростков, подавляющее большинство опрошенных (более 75%) считают для себя значимым следование моде. Среди самых модных занятий 53% подростков отмечают общение в социальных сетях, еще более 30% процентов считают модным состоять в группах социальных сетей, и 28% - размещать в сети фото и видео – материалы для получения «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лайков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Тревожная информация была получена и по факторам, регулирующим модное поведение подростков. Так, на желание следовать моде в наибольшей степени оказывают влияние друзья и одноклассники для 35% школьников, а «виртуальные» друзья для 39%, материалы и сообщения в социальных сетях для 28% опрошенных. Полученные результаты позволяют зафиксировать тенденции значимого влияния моды на социализацию, при этом, участие в группах, создаваемых в социальных сетях, входит в ряд ведущих модных объектов. Результаты подтверждают значимость механизмов моды в распространении указанных интернет-рисков.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реализуются эти механизмы?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Они основываются на способности моды «отражать объективные потребности человека и определять характер действий человека по их удовлетворению». Создаваемые злоумышленниками группы закрытые. Членство в таких группах подростки «зарабатывают» выполняя задания, связанные с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самоповреждающими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агрессивными действиями, отчеты о которых выкладываются в сеть и оцениваются «лайками». Дети поэтапно вовлекаются в опасные для жизни игры. Организаторы таких групп искусно эксплуатируют все социально-психологические механизмы моды. Так, группа создается с использованием современных технологий, что отражает такую ценность моды как современность. Принадлежность к такой группе демонстрируется через выкладывание в сеть отчетов о выполнении заданий, что опирается на использовании ценности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демонстративности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моды. Эксплуатируется и такая ценность моды как игра. Участники групп вовлекаются в опасную игру, связанную с выполнением эвристических, поисковых сложных заданий, связанных с риском. Получение «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лайков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за отчеты о выполненных заданиях создают у подростка чувство радости «победы», сопряженным с самоудовлетворенностью.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Организаторы в качестве ведущего механизма моды для вовлечения в группы используют эмоциональное заражение, проявляемое через передачу определенного эмоционального состояния на фоне возбуждения. Благодаря поддержке переживания «тайны», скрытого обсуждения этой «тайны» с многими участниками группы, получая свидетельства «восхищения», человек подсознательно усваивает образцы диктуемого модой поведения. Активно эксплуатируется механизм внушения. Используются различные способы вербального и невербального воздействия на подростков с целью создания у них определенного эмоционального состояния, побуждения к определенным действиям. Эмоциональная насыщенность информации, ее постоянная пополняемость создает эффект «эмоционального заражения» и стимулирует желание следовать навязываемым образцам. Подростки, в силу малого жизненного опыта и незначительного социального статуса, более подвержены внушающему воздействию моды. Большое значение играет и механизм подражания. У подростков всячески поддерживается чувство принадлежности к «особой касте» закрытой, тайной группе, принадлежать к которой престижно, что </w:t>
      </w: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создает основу для действия механизма подражания. «Подвиги» участников группы (часто совершивших непоправимое), обсуждаются и героизируются членами группы, отдельные участники возводятся в ранг «звезд». «Звезды» усиливают привлекательность поступков, что создает базу для действия механизма идентификации – отождествления себя со значимым другим. Все указанные механизмы моды достаточно эффективны и, </w:t>
      </w:r>
      <w:proofErr w:type="spellStart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накладываясь</w:t>
      </w:r>
      <w:proofErr w:type="spellEnd"/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возрастные особенности подростков, приводят к интенсивному распространению среди них модного поведения и вовлечению в группы все большего их числа.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данных механизмов может составить основания и для их регулирования. Важно подчеркнуть, что действие всех механизмов моды находится под влиянием как общественных, так и личностных факторов, а, значит, может быть поставлено под контроль.</w:t>
      </w:r>
    </w:p>
    <w:p w:rsidR="0044791E" w:rsidRPr="0044791E" w:rsidRDefault="0044791E" w:rsidP="0044791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7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позиций общества и семьи речь может идти о регулировании распространения модных объектов в сети Интернет, о целенаправленной пропаганде конструктивных (альтернативных деструктивным) модных ценностях. С позиций личности, регулирование может осуществляться на основе развития адаптационных ресурсов личности, рефлексивных механизмов следования моде, устойчивости личности к негативным воздействиям, основанным на эмоциональном заражении, внушении и конформизме.</w:t>
      </w:r>
    </w:p>
    <w:p w:rsidR="0044791E" w:rsidRPr="0044791E" w:rsidRDefault="0044791E" w:rsidP="0044791E">
      <w:pPr>
        <w:spacing w:before="300" w:after="150" w:line="240" w:lineRule="auto"/>
        <w:jc w:val="center"/>
        <w:outlineLvl w:val="2"/>
        <w:rPr>
          <w:rFonts w:ascii="inherit" w:eastAsia="Times New Roman" w:hAnsi="inherit" w:cs="Arial"/>
          <w:color w:val="333333"/>
          <w:sz w:val="36"/>
          <w:szCs w:val="36"/>
          <w:lang w:eastAsia="ru-RU"/>
        </w:rPr>
      </w:pPr>
      <w:r w:rsidRPr="0044791E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>Интервью со специалистом. «Цифровое поколение: компетентность и безопасность»</w:t>
      </w:r>
    </w:p>
    <w:p w:rsidR="0044791E" w:rsidRPr="0044791E" w:rsidRDefault="0044791E" w:rsidP="0044791E">
      <w:pPr>
        <w:spacing w:after="15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21" w:tgtFrame="_blank" w:history="1">
        <w:r w:rsidRPr="0044791E">
          <w:rPr>
            <w:rFonts w:ascii="Arial" w:eastAsia="Times New Roman" w:hAnsi="Arial" w:cs="Arial"/>
            <w:color w:val="337AB7"/>
            <w:sz w:val="27"/>
            <w:szCs w:val="27"/>
            <w:u w:val="single"/>
            <w:lang w:eastAsia="ru-RU"/>
          </w:rPr>
          <w:t> Интервью со специалистом</w:t>
        </w:r>
      </w:hyperlink>
      <w:r w:rsidRPr="0044791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.</w:t>
      </w:r>
      <w:proofErr w:type="spellStart"/>
      <w:r w:rsidRPr="0044791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pdf</w:t>
      </w:r>
      <w:proofErr w:type="spellEnd"/>
      <w:r w:rsidRPr="0044791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44791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</w:t>
      </w:r>
      <w:hyperlink r:id="rId22" w:tgtFrame="_blank" w:history="1">
        <w:r w:rsidRPr="0044791E">
          <w:rPr>
            <w:rFonts w:ascii="Arial" w:eastAsia="Times New Roman" w:hAnsi="Arial" w:cs="Arial"/>
            <w:color w:val="337AB7"/>
            <w:sz w:val="27"/>
            <w:szCs w:val="27"/>
            <w:u w:val="single"/>
            <w:lang w:eastAsia="ru-RU"/>
          </w:rPr>
          <w:t> 0.6</w:t>
        </w:r>
        <w:proofErr w:type="gramEnd"/>
        <w:r w:rsidRPr="0044791E">
          <w:rPr>
            <w:rFonts w:ascii="Arial" w:eastAsia="Times New Roman" w:hAnsi="Arial" w:cs="Arial"/>
            <w:color w:val="337AB7"/>
            <w:sz w:val="27"/>
            <w:szCs w:val="27"/>
            <w:u w:val="single"/>
            <w:lang w:eastAsia="ru-RU"/>
          </w:rPr>
          <w:t xml:space="preserve"> Мб</w:t>
        </w:r>
      </w:hyperlink>
      <w:r w:rsidRPr="0044791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)</w:t>
      </w:r>
    </w:p>
    <w:p w:rsidR="000B5CD7" w:rsidRDefault="000B5CD7"/>
    <w:sectPr w:rsidR="000B5CD7" w:rsidSect="0044791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30"/>
    <w:rsid w:val="000B5CD7"/>
    <w:rsid w:val="0044791E"/>
    <w:rsid w:val="008B0030"/>
    <w:rsid w:val="00AA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66E8F-164C-481C-A1EB-A1D835B3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hyperlink" Target="http://www.fcprc.ru/assets/files/projects/cyberbullying/pdf/cyber%20age.pdf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fond-detyam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www.fcprc.ru/assets/files/projects/cyberbullying/pdf/cyber%20ag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4497</Words>
  <Characters>25637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Iremizova</dc:creator>
  <cp:keywords/>
  <dc:description/>
  <cp:lastModifiedBy>Iremizova</cp:lastModifiedBy>
  <cp:revision>3</cp:revision>
  <dcterms:created xsi:type="dcterms:W3CDTF">2018-08-13T10:02:00Z</dcterms:created>
  <dcterms:modified xsi:type="dcterms:W3CDTF">2018-08-13T10:18:00Z</dcterms:modified>
</cp:coreProperties>
</file>