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82" w:rsidRPr="00B94E82" w:rsidRDefault="00B94E82" w:rsidP="00B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:rsidR="00B94E82" w:rsidRPr="00B94E82" w:rsidRDefault="00B94E82" w:rsidP="00B9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проверке знаний учащихся по программе «Безопасное поведение на улицах и дорогах города Архангельска» </w:t>
      </w:r>
    </w:p>
    <w:p w:rsidR="00B94E82" w:rsidRPr="00B94E82" w:rsidRDefault="00B94E82" w:rsidP="00B94E8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proofErr w:type="gramEnd"/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94E82" w:rsidRPr="00B94E82" w:rsidRDefault="00B94E82" w:rsidP="00B94E82">
      <w:pPr>
        <w:tabs>
          <w:tab w:val="left" w:pos="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9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 из участников движения можно отнести к категории «пешеход»?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5"/>
        <w:gridCol w:w="1911"/>
        <w:gridCol w:w="2076"/>
        <w:gridCol w:w="1886"/>
        <w:gridCol w:w="2376"/>
      </w:tblGrid>
      <w:tr w:rsidR="00B94E82" w:rsidRPr="00B94E82" w:rsidTr="000D3EAC">
        <w:tc>
          <w:tcPr>
            <w:tcW w:w="2027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1076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1028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981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8572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8858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E82" w:rsidRPr="00B94E82" w:rsidTr="000D3EAC">
        <w:tc>
          <w:tcPr>
            <w:tcW w:w="2027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B94E82" w:rsidRPr="00B94E82" w:rsidRDefault="00B94E82" w:rsidP="00B9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</w:tr>
    </w:tbl>
    <w:p w:rsidR="00B94E82" w:rsidRPr="00B94E82" w:rsidRDefault="00B94E82" w:rsidP="00B94E82">
      <w:pPr>
        <w:numPr>
          <w:ilvl w:val="0"/>
          <w:numId w:val="3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1, 2, 4, 5.</w:t>
      </w:r>
    </w:p>
    <w:p w:rsidR="00B94E82" w:rsidRPr="00B94E82" w:rsidRDefault="00B94E82" w:rsidP="00B94E82">
      <w:pPr>
        <w:numPr>
          <w:ilvl w:val="0"/>
          <w:numId w:val="3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рисунках.</w:t>
      </w:r>
    </w:p>
    <w:p w:rsidR="00B94E82" w:rsidRPr="00B94E82" w:rsidRDefault="00B94E82" w:rsidP="00B94E82">
      <w:pPr>
        <w:numPr>
          <w:ilvl w:val="0"/>
          <w:numId w:val="3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1, 4 и 5.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093"/>
        <w:gridCol w:w="2996"/>
        <w:gridCol w:w="287"/>
        <w:gridCol w:w="4547"/>
        <w:gridCol w:w="214"/>
      </w:tblGrid>
      <w:tr w:rsidR="00B94E82" w:rsidRPr="00B94E82" w:rsidTr="000D3EAC">
        <w:trPr>
          <w:gridAfter w:val="1"/>
          <w:wAfter w:w="214" w:type="dxa"/>
          <w:cantSplit/>
        </w:trPr>
        <w:tc>
          <w:tcPr>
            <w:tcW w:w="9957" w:type="dxa"/>
            <w:gridSpan w:val="5"/>
          </w:tcPr>
          <w:p w:rsidR="00B94E82" w:rsidRPr="00B94E82" w:rsidRDefault="00B94E82" w:rsidP="00B94E82">
            <w:pPr>
              <w:keepNext/>
              <w:spacing w:after="0" w:line="240" w:lineRule="auto"/>
              <w:ind w:left="-75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Какой знак относится к группе запрещающих?</w:t>
            </w:r>
          </w:p>
          <w:tbl>
            <w:tblPr>
              <w:tblW w:w="8030" w:type="dxa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1603"/>
              <w:gridCol w:w="1923"/>
              <w:gridCol w:w="2671"/>
            </w:tblGrid>
            <w:tr w:rsidR="00B94E82" w:rsidRPr="00B94E82" w:rsidTr="000D3EAC">
              <w:trPr>
                <w:trHeight w:val="766"/>
              </w:trPr>
              <w:tc>
                <w:tcPr>
                  <w:tcW w:w="1833" w:type="dxa"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</w:rPr>
                    <w:t>А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</w:rPr>
                    <w:t>Б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</w:rPr>
                    <w:t>В</w:t>
                  </w:r>
                </w:p>
              </w:tc>
              <w:tc>
                <w:tcPr>
                  <w:tcW w:w="2671" w:type="dxa"/>
                  <w:vMerge w:val="restart"/>
                  <w:shd w:val="clear" w:color="auto" w:fill="auto"/>
                </w:tcPr>
                <w:p w:rsidR="00B94E82" w:rsidRPr="00B94E82" w:rsidRDefault="00B94E82" w:rsidP="00B94E8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Только А и В</w:t>
                  </w:r>
                </w:p>
                <w:p w:rsidR="00B94E82" w:rsidRPr="00B94E82" w:rsidRDefault="00B94E82" w:rsidP="00B94E8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Только Б</w:t>
                  </w:r>
                </w:p>
                <w:p w:rsidR="00B94E82" w:rsidRPr="00B94E82" w:rsidRDefault="00B94E82" w:rsidP="00B94E8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B94E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. Все  </w:t>
                  </w:r>
                </w:p>
              </w:tc>
            </w:tr>
            <w:tr w:rsidR="00B94E82" w:rsidRPr="00B94E82" w:rsidTr="000D3EAC">
              <w:trPr>
                <w:trHeight w:val="766"/>
              </w:trPr>
              <w:tc>
                <w:tcPr>
                  <w:tcW w:w="1833" w:type="dxa"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00100" cy="7048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657225" cy="65722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B94E82"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vMerge/>
                  <w:shd w:val="clear" w:color="auto" w:fill="auto"/>
                </w:tcPr>
                <w:p w:rsidR="00B94E82" w:rsidRPr="00B94E82" w:rsidRDefault="00B94E82" w:rsidP="00B94E8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</w:tbl>
          <w:p w:rsidR="00B94E82" w:rsidRPr="00B94E82" w:rsidRDefault="00B94E82" w:rsidP="00B94E82">
            <w:pPr>
              <w:keepNext/>
              <w:spacing w:after="0" w:line="240" w:lineRule="auto"/>
              <w:ind w:left="720"/>
              <w:contextualSpacing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4E82" w:rsidRPr="00B94E82" w:rsidTr="000D3EAC">
        <w:trPr>
          <w:gridAfter w:val="1"/>
          <w:wAfter w:w="214" w:type="dxa"/>
          <w:cantSplit/>
        </w:trPr>
        <w:tc>
          <w:tcPr>
            <w:tcW w:w="2127" w:type="dxa"/>
            <w:gridSpan w:val="2"/>
          </w:tcPr>
          <w:p w:rsidR="00B94E82" w:rsidRPr="00B94E82" w:rsidRDefault="00B94E82" w:rsidP="00B94E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</w:tcPr>
          <w:p w:rsidR="00B94E82" w:rsidRPr="00B94E82" w:rsidRDefault="00B94E82" w:rsidP="00B9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gridSpan w:val="2"/>
          </w:tcPr>
          <w:p w:rsidR="00B94E82" w:rsidRPr="00B94E82" w:rsidRDefault="00B94E82" w:rsidP="00B94E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4E82" w:rsidRPr="00B94E82" w:rsidTr="000D3EAC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4129"/>
        </w:trPr>
        <w:tc>
          <w:tcPr>
            <w:tcW w:w="5376" w:type="dxa"/>
            <w:gridSpan w:val="3"/>
            <w:shd w:val="clear" w:color="auto" w:fill="auto"/>
          </w:tcPr>
          <w:p w:rsidR="00B94E82" w:rsidRPr="00B94E82" w:rsidRDefault="00B94E82" w:rsidP="00B94E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Какими могут быть сигналы светофоров? </w:t>
            </w:r>
            <w:r w:rsidRPr="00B94E82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3276600" cy="2209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  <w:gridSpan w:val="2"/>
            <w:shd w:val="clear" w:color="auto" w:fill="auto"/>
          </w:tcPr>
          <w:p w:rsidR="00B94E82" w:rsidRPr="00B94E82" w:rsidRDefault="00B94E82" w:rsidP="00B94E82">
            <w:pPr>
              <w:numPr>
                <w:ilvl w:val="0"/>
                <w:numId w:val="4"/>
              </w:num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светофорах применяются световые сигналы зеленого, желтого, красного и бело-лунного цвета. </w:t>
            </w:r>
          </w:p>
          <w:p w:rsidR="00B94E82" w:rsidRPr="00B94E82" w:rsidRDefault="00B94E82" w:rsidP="00B94E82">
            <w:pPr>
              <w:numPr>
                <w:ilvl w:val="0"/>
                <w:numId w:val="4"/>
              </w:num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</w:rPr>
              <w:t>Сигналы светофора могут быть круглые, в виде стрелки (стрелок), силуэта пешехода или велосипеда и X-образные</w:t>
            </w:r>
          </w:p>
          <w:p w:rsidR="00B94E82" w:rsidRPr="00B94E82" w:rsidRDefault="00B94E82" w:rsidP="00B94E82">
            <w:pPr>
              <w:numPr>
                <w:ilvl w:val="0"/>
                <w:numId w:val="4"/>
              </w:num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Светофоры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      </w:r>
          </w:p>
          <w:p w:rsidR="00B94E82" w:rsidRPr="00B94E82" w:rsidRDefault="00B94E82" w:rsidP="00B94E8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</w:rPr>
              <w:t>Сигналы светофора, выполненные в виде стрелок красного, желтого и зеленого цветов</w:t>
            </w:r>
          </w:p>
          <w:p w:rsidR="00B94E82" w:rsidRPr="00B94E82" w:rsidRDefault="00B94E82" w:rsidP="00B94E82">
            <w:pPr>
              <w:numPr>
                <w:ilvl w:val="0"/>
                <w:numId w:val="4"/>
              </w:numPr>
              <w:spacing w:after="0" w:line="240" w:lineRule="auto"/>
              <w:ind w:left="31" w:hanging="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</w:rPr>
              <w:t>Сигналы светофоров могут быть всех перечисленных выше видов</w:t>
            </w:r>
          </w:p>
          <w:p w:rsidR="00B94E82" w:rsidRPr="00B94E82" w:rsidRDefault="00B94E82" w:rsidP="00B94E82">
            <w:pPr>
              <w:spacing w:after="0" w:line="240" w:lineRule="auto"/>
              <w:ind w:left="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94E82" w:rsidRPr="00B94E82" w:rsidRDefault="00B94E82" w:rsidP="00B94E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каких случаях запрещается перевозить учащихся в кузове </w:t>
      </w:r>
      <w:r w:rsidRPr="00B94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грузового автомобиля</w:t>
      </w:r>
      <w:r w:rsidRPr="00B94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B94E82" w:rsidRPr="00B94E82" w:rsidRDefault="00B94E82" w:rsidP="00B94E8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B9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кузов грузового автомобиля не оборудован бортовой платформой или это не кузов-фургон;</w:t>
      </w:r>
    </w:p>
    <w:p w:rsidR="00B94E82" w:rsidRPr="00B94E82" w:rsidRDefault="00B94E82" w:rsidP="00B94E8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B9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не достиг 12-летнего возраста; </w:t>
      </w:r>
    </w:p>
    <w:p w:rsidR="00B94E82" w:rsidRPr="00B94E82" w:rsidRDefault="00B94E82" w:rsidP="00B94E8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</w:t>
      </w:r>
      <w:proofErr w:type="gramEnd"/>
      <w:r w:rsidRPr="00B94E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число перевозимых людей в кузове грузового автомобиля превышает количество оборудованных для сидения мест;</w:t>
      </w:r>
    </w:p>
    <w:p w:rsidR="00B94E82" w:rsidRPr="00B94E82" w:rsidRDefault="00B94E82" w:rsidP="00B94E8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</w:t>
      </w:r>
      <w:proofErr w:type="gramEnd"/>
      <w:r w:rsidRPr="00B94E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надет защитный шлем на голову;</w:t>
      </w:r>
    </w:p>
    <w:p w:rsidR="00B94E82" w:rsidRPr="00B94E82" w:rsidRDefault="00B94E82" w:rsidP="00B94E8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E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B9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поездкой, </w:t>
      </w:r>
      <w:r w:rsidRPr="00B94E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водитель грузового автомобиля не проинструктировал пассажиров о порядке посадки, высадки и размещения в кузове.</w:t>
      </w:r>
    </w:p>
    <w:p w:rsidR="00B94E82" w:rsidRPr="00B94E82" w:rsidRDefault="00B94E82" w:rsidP="00B94E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E82" w:rsidRPr="00B94E82" w:rsidRDefault="00B94E82" w:rsidP="00B94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вид данного кровотечения:</w:t>
      </w:r>
      <w:r w:rsidRPr="00B94E8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4F4F4"/>
          <w:lang w:eastAsia="ru-RU"/>
        </w:rPr>
        <w:t xml:space="preserve"> </w:t>
      </w:r>
      <w:r w:rsidRPr="00B94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струя крови пульсирующая, алого цвета. Характеризуется высокой скоростью потери крови.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1723"/>
        <w:gridCol w:w="2100"/>
        <w:gridCol w:w="2693"/>
      </w:tblGrid>
      <w:tr w:rsidR="00B94E82" w:rsidRPr="00B94E82" w:rsidTr="000D3EAC">
        <w:tc>
          <w:tcPr>
            <w:tcW w:w="1723" w:type="dxa"/>
            <w:shd w:val="clear" w:color="auto" w:fill="auto"/>
          </w:tcPr>
          <w:p w:rsidR="00B94E82" w:rsidRPr="00B94E82" w:rsidRDefault="00B94E82" w:rsidP="00B9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Венозное</w:t>
            </w:r>
          </w:p>
        </w:tc>
        <w:tc>
          <w:tcPr>
            <w:tcW w:w="2100" w:type="dxa"/>
            <w:shd w:val="clear" w:color="auto" w:fill="auto"/>
          </w:tcPr>
          <w:p w:rsidR="00B94E82" w:rsidRPr="00B94E82" w:rsidRDefault="00B94E82" w:rsidP="00B9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Капиллярное</w:t>
            </w:r>
          </w:p>
        </w:tc>
        <w:tc>
          <w:tcPr>
            <w:tcW w:w="2693" w:type="dxa"/>
            <w:shd w:val="clear" w:color="auto" w:fill="auto"/>
          </w:tcPr>
          <w:p w:rsidR="00B94E82" w:rsidRPr="00B94E82" w:rsidRDefault="00B94E82" w:rsidP="00B9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E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Артериальное</w:t>
            </w:r>
          </w:p>
        </w:tc>
      </w:tr>
    </w:tbl>
    <w:p w:rsidR="002B7B9D" w:rsidRDefault="002B7B9D" w:rsidP="00B94E82">
      <w:bookmarkStart w:id="0" w:name="_GoBack"/>
      <w:bookmarkEnd w:id="0"/>
    </w:p>
    <w:sectPr w:rsidR="002B7B9D" w:rsidSect="00B94E82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F7063"/>
    <w:multiLevelType w:val="hybridMultilevel"/>
    <w:tmpl w:val="4D261CF8"/>
    <w:lvl w:ilvl="0" w:tplc="F4ECB7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76B6"/>
    <w:multiLevelType w:val="multilevel"/>
    <w:tmpl w:val="954AC8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727EBC"/>
    <w:multiLevelType w:val="hybridMultilevel"/>
    <w:tmpl w:val="826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C6673"/>
    <w:multiLevelType w:val="multilevel"/>
    <w:tmpl w:val="89DC2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C5C99"/>
    <w:multiLevelType w:val="hybridMultilevel"/>
    <w:tmpl w:val="1BAE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82"/>
    <w:rsid w:val="002B7B9D"/>
    <w:rsid w:val="00B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4A021-D419-462D-97E0-997CE9B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2021-03-20T12:27:00Z</dcterms:created>
  <dcterms:modified xsi:type="dcterms:W3CDTF">2021-03-20T12:33:00Z</dcterms:modified>
</cp:coreProperties>
</file>